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34F" w:rsidRDefault="003E49EF" w:rsidP="00A2366C">
      <w:pPr>
        <w:pStyle w:val="a3"/>
        <w:spacing w:before="0" w:beforeAutospacing="0" w:after="0" w:afterAutospacing="0"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«</w:t>
      </w:r>
      <w:r w:rsidR="001B70A2" w:rsidRPr="001B70A2">
        <w:rPr>
          <w:rFonts w:eastAsia="Calibri"/>
          <w:b/>
          <w:sz w:val="28"/>
          <w:szCs w:val="28"/>
        </w:rPr>
        <w:t>Опыт работы музея-диорамы «Курская битва. Белгородское направление» с людьми с ограниченными возможностями здоровья</w:t>
      </w:r>
      <w:r>
        <w:rPr>
          <w:rFonts w:eastAsia="Calibri"/>
          <w:b/>
          <w:sz w:val="28"/>
          <w:szCs w:val="28"/>
        </w:rPr>
        <w:t>»</w:t>
      </w:r>
      <w:bookmarkStart w:id="0" w:name="_GoBack"/>
      <w:bookmarkEnd w:id="0"/>
    </w:p>
    <w:p w:rsidR="003E49EF" w:rsidRDefault="003E49EF" w:rsidP="00A2366C">
      <w:pPr>
        <w:pStyle w:val="a3"/>
        <w:spacing w:before="0" w:beforeAutospacing="0" w:after="0" w:afterAutospacing="0" w:line="276" w:lineRule="auto"/>
        <w:jc w:val="center"/>
        <w:rPr>
          <w:rFonts w:eastAsia="Calibri"/>
          <w:b/>
          <w:sz w:val="28"/>
          <w:szCs w:val="28"/>
        </w:rPr>
      </w:pPr>
    </w:p>
    <w:p w:rsidR="00F01AFF" w:rsidRPr="00A2366C" w:rsidRDefault="00F01AFF" w:rsidP="0011634F">
      <w:pPr>
        <w:pStyle w:val="a3"/>
        <w:spacing w:before="0" w:beforeAutospacing="0" w:after="0" w:afterAutospacing="0" w:line="276" w:lineRule="auto"/>
        <w:jc w:val="right"/>
        <w:rPr>
          <w:rFonts w:eastAsia="Calibri"/>
          <w:i/>
        </w:rPr>
      </w:pPr>
      <w:proofErr w:type="spellStart"/>
      <w:r w:rsidRPr="00A2366C">
        <w:rPr>
          <w:rFonts w:eastAsia="Calibri"/>
          <w:i/>
        </w:rPr>
        <w:t>Оробинская</w:t>
      </w:r>
      <w:proofErr w:type="spellEnd"/>
      <w:r w:rsidRPr="00A2366C">
        <w:rPr>
          <w:rFonts w:eastAsia="Calibri"/>
          <w:i/>
        </w:rPr>
        <w:t xml:space="preserve"> С.</w:t>
      </w:r>
      <w:r w:rsidR="00664EFA">
        <w:rPr>
          <w:rFonts w:eastAsia="Calibri"/>
          <w:i/>
        </w:rPr>
        <w:t xml:space="preserve"> </w:t>
      </w:r>
      <w:r w:rsidRPr="00A2366C">
        <w:rPr>
          <w:rFonts w:eastAsia="Calibri"/>
          <w:i/>
        </w:rPr>
        <w:t xml:space="preserve">А., старший научный сотрудник </w:t>
      </w:r>
    </w:p>
    <w:p w:rsidR="0011634F" w:rsidRPr="00A2366C" w:rsidRDefault="0011634F" w:rsidP="0011634F">
      <w:pPr>
        <w:pStyle w:val="a3"/>
        <w:spacing w:before="0" w:beforeAutospacing="0" w:after="0" w:afterAutospacing="0" w:line="276" w:lineRule="auto"/>
        <w:jc w:val="right"/>
        <w:rPr>
          <w:rFonts w:eastAsia="Calibri"/>
          <w:i/>
        </w:rPr>
      </w:pPr>
      <w:r w:rsidRPr="00A2366C">
        <w:rPr>
          <w:rFonts w:eastAsia="Calibri"/>
          <w:i/>
        </w:rPr>
        <w:t xml:space="preserve">отдела культурно-образовательной и просветительской деятельности </w:t>
      </w:r>
    </w:p>
    <w:p w:rsidR="00A2366C" w:rsidRDefault="0011634F" w:rsidP="0011634F">
      <w:pPr>
        <w:pStyle w:val="a3"/>
        <w:framePr w:hSpace="180" w:wrap="around" w:vAnchor="text" w:hAnchor="text" w:xAlign="right" w:y="1"/>
        <w:spacing w:before="0" w:beforeAutospacing="0" w:after="0" w:afterAutospacing="0" w:line="276" w:lineRule="auto"/>
        <w:suppressOverlap/>
        <w:jc w:val="right"/>
        <w:rPr>
          <w:rFonts w:eastAsia="Calibri"/>
          <w:i/>
        </w:rPr>
      </w:pPr>
      <w:r w:rsidRPr="00A2366C">
        <w:rPr>
          <w:rFonts w:eastAsia="Calibri"/>
          <w:i/>
        </w:rPr>
        <w:t xml:space="preserve">ГБУК «Белгородский государственный историко-художественный </w:t>
      </w:r>
    </w:p>
    <w:p w:rsidR="0011634F" w:rsidRPr="00A2366C" w:rsidRDefault="0011634F" w:rsidP="0011634F">
      <w:pPr>
        <w:pStyle w:val="a3"/>
        <w:framePr w:hSpace="180" w:wrap="around" w:vAnchor="text" w:hAnchor="text" w:xAlign="right" w:y="1"/>
        <w:spacing w:before="0" w:beforeAutospacing="0" w:after="0" w:afterAutospacing="0" w:line="276" w:lineRule="auto"/>
        <w:suppressOverlap/>
        <w:jc w:val="right"/>
        <w:rPr>
          <w:rFonts w:eastAsia="Calibri"/>
          <w:i/>
        </w:rPr>
      </w:pPr>
      <w:r w:rsidRPr="00A2366C">
        <w:rPr>
          <w:rFonts w:eastAsia="Calibri"/>
          <w:i/>
        </w:rPr>
        <w:t xml:space="preserve">музей-диорама «Курская битва. Белгородское направление», </w:t>
      </w:r>
    </w:p>
    <w:p w:rsidR="0011634F" w:rsidRPr="00A2366C" w:rsidRDefault="0011634F" w:rsidP="0011634F">
      <w:pPr>
        <w:pStyle w:val="a3"/>
        <w:spacing w:before="0" w:beforeAutospacing="0" w:after="0" w:afterAutospacing="0" w:line="276" w:lineRule="auto"/>
        <w:jc w:val="right"/>
        <w:rPr>
          <w:rFonts w:eastAsia="Calibri"/>
          <w:i/>
        </w:rPr>
      </w:pPr>
      <w:r w:rsidRPr="00A2366C">
        <w:rPr>
          <w:rFonts w:eastAsia="Calibri"/>
          <w:i/>
        </w:rPr>
        <w:t>г. Белгород</w:t>
      </w:r>
    </w:p>
    <w:p w:rsidR="001B70A2" w:rsidRDefault="001B70A2" w:rsidP="007D4377">
      <w:pPr>
        <w:pStyle w:val="a3"/>
        <w:spacing w:before="0" w:beforeAutospacing="0" w:after="0" w:afterAutospacing="0" w:line="276" w:lineRule="auto"/>
        <w:jc w:val="both"/>
        <w:rPr>
          <w:rFonts w:eastAsia="Calibri"/>
          <w:b/>
          <w:sz w:val="28"/>
          <w:szCs w:val="28"/>
        </w:rPr>
      </w:pPr>
    </w:p>
    <w:p w:rsidR="0077401E" w:rsidRDefault="0011634F" w:rsidP="007D437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Аннотация.</w:t>
      </w:r>
      <w:r w:rsidR="00FA6733" w:rsidRPr="00B232C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A6733" w:rsidRPr="00B232CE">
        <w:rPr>
          <w:rFonts w:ascii="Times New Roman" w:eastAsia="Calibri" w:hAnsi="Times New Roman" w:cs="Times New Roman"/>
          <w:sz w:val="28"/>
          <w:szCs w:val="28"/>
        </w:rPr>
        <w:t>Музей-диорама «</w:t>
      </w:r>
      <w:r w:rsidR="00B232CE" w:rsidRPr="00B232CE">
        <w:rPr>
          <w:rFonts w:ascii="Times New Roman" w:eastAsia="Calibri" w:hAnsi="Times New Roman" w:cs="Times New Roman"/>
          <w:sz w:val="28"/>
          <w:szCs w:val="28"/>
        </w:rPr>
        <w:t>Курская битва. Белгородское направление</w:t>
      </w:r>
      <w:r w:rsidR="00FA6733" w:rsidRPr="00B232CE">
        <w:rPr>
          <w:rFonts w:ascii="Times New Roman" w:eastAsia="Calibri" w:hAnsi="Times New Roman" w:cs="Times New Roman"/>
          <w:sz w:val="28"/>
          <w:szCs w:val="28"/>
        </w:rPr>
        <w:t>»</w:t>
      </w:r>
      <w:r w:rsidR="00B232CE" w:rsidRPr="00B232CE">
        <w:rPr>
          <w:rFonts w:ascii="Times New Roman" w:eastAsia="Calibri" w:hAnsi="Times New Roman" w:cs="Times New Roman"/>
          <w:sz w:val="28"/>
          <w:szCs w:val="28"/>
        </w:rPr>
        <w:t xml:space="preserve"> открыт</w:t>
      </w:r>
      <w:r w:rsidR="0077401E">
        <w:rPr>
          <w:rFonts w:ascii="Times New Roman" w:eastAsia="Calibri" w:hAnsi="Times New Roman" w:cs="Times New Roman"/>
          <w:sz w:val="28"/>
          <w:szCs w:val="28"/>
        </w:rPr>
        <w:t xml:space="preserve"> в г. Белгороде в 1987 г.</w:t>
      </w:r>
      <w:r w:rsidR="00B232CE" w:rsidRPr="00B232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32CE" w:rsidRPr="00337F8D">
        <w:rPr>
          <w:rFonts w:ascii="Times New Roman" w:hAnsi="Times New Roman" w:cs="Times New Roman"/>
          <w:sz w:val="28"/>
          <w:szCs w:val="28"/>
        </w:rPr>
        <w:t xml:space="preserve">Уникальный экспонат музея – самая крупная в России диорама «Огненная дуга», в основу идейно-художественного </w:t>
      </w:r>
      <w:proofErr w:type="gramStart"/>
      <w:r w:rsidR="00B232CE" w:rsidRPr="00337F8D">
        <w:rPr>
          <w:rFonts w:ascii="Times New Roman" w:hAnsi="Times New Roman" w:cs="Times New Roman"/>
          <w:sz w:val="28"/>
          <w:szCs w:val="28"/>
        </w:rPr>
        <w:t>замысла</w:t>
      </w:r>
      <w:proofErr w:type="gramEnd"/>
      <w:r w:rsidR="00B232CE" w:rsidRPr="00337F8D">
        <w:rPr>
          <w:rFonts w:ascii="Times New Roman" w:hAnsi="Times New Roman" w:cs="Times New Roman"/>
          <w:sz w:val="28"/>
          <w:szCs w:val="28"/>
        </w:rPr>
        <w:t xml:space="preserve"> которой положено Прохоровское тан</w:t>
      </w:r>
      <w:r w:rsidR="0077401E">
        <w:rPr>
          <w:rFonts w:ascii="Times New Roman" w:hAnsi="Times New Roman" w:cs="Times New Roman"/>
          <w:sz w:val="28"/>
          <w:szCs w:val="28"/>
        </w:rPr>
        <w:t>ковое сражение</w:t>
      </w:r>
      <w:r w:rsidR="00B232CE" w:rsidRPr="00337F8D">
        <w:rPr>
          <w:rFonts w:ascii="Times New Roman" w:hAnsi="Times New Roman" w:cs="Times New Roman"/>
          <w:sz w:val="28"/>
          <w:szCs w:val="28"/>
        </w:rPr>
        <w:t xml:space="preserve">. </w:t>
      </w:r>
      <w:r w:rsidR="002F0180">
        <w:rPr>
          <w:rFonts w:eastAsia="Calibri"/>
          <w:b/>
          <w:sz w:val="28"/>
          <w:szCs w:val="28"/>
        </w:rPr>
        <w:t xml:space="preserve"> </w:t>
      </w:r>
      <w:r w:rsidR="00B232CE" w:rsidRPr="00337F8D">
        <w:rPr>
          <w:rFonts w:ascii="Times New Roman" w:hAnsi="Times New Roman" w:cs="Times New Roman"/>
          <w:sz w:val="28"/>
          <w:szCs w:val="28"/>
        </w:rPr>
        <w:t>Одной из основополагающих задач работы</w:t>
      </w:r>
      <w:r w:rsidR="0077401E">
        <w:rPr>
          <w:rFonts w:ascii="Times New Roman" w:hAnsi="Times New Roman" w:cs="Times New Roman"/>
          <w:sz w:val="28"/>
          <w:szCs w:val="28"/>
        </w:rPr>
        <w:t xml:space="preserve"> </w:t>
      </w:r>
      <w:r w:rsidR="00B232CE" w:rsidRPr="00337F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– обеспечить конституционное право каждого гражданина на учас</w:t>
      </w:r>
      <w:r w:rsidR="007740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тие </w:t>
      </w:r>
      <w:r w:rsidR="00B232CE" w:rsidRPr="00337F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культурной жизни и пользование у</w:t>
      </w:r>
      <w:r w:rsidR="007740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чреждениями культуры, на доступ </w:t>
      </w:r>
      <w:r w:rsidR="00B232CE" w:rsidRPr="00337F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культурным ценностям, гарантировать равный доступ в сферу культуры жителям всех регионов России.</w:t>
      </w:r>
      <w:r w:rsidR="00B232C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статье рассказывается об опыте работы м</w:t>
      </w:r>
      <w:r w:rsidR="007740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узея с людьми                    </w:t>
      </w:r>
      <w:r w:rsidR="00B232C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 ограниченными возможностями здоровья.  </w:t>
      </w:r>
      <w:r w:rsidR="00B232CE" w:rsidRPr="00337F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77401E" w:rsidRPr="0077401E" w:rsidRDefault="0077401E" w:rsidP="007D437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7401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Ключевые слова: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B1347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музей-диорама «Курская битва. Белгородское направление», </w:t>
      </w:r>
      <w:r w:rsidR="00B13472" w:rsidRPr="00B1347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адаптированные экскурсии, временные выставки.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77401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77401E" w:rsidRDefault="0077401E" w:rsidP="007D4377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4322B5" w:rsidRPr="00337F8D" w:rsidRDefault="004322B5" w:rsidP="007D437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37F8D">
        <w:rPr>
          <w:rFonts w:eastAsia="Calibri"/>
          <w:sz w:val="28"/>
          <w:szCs w:val="28"/>
        </w:rPr>
        <w:t xml:space="preserve">4 августа 1987 года состоялось торжественное открытие историко-художественного музея-диорамы «Курская битва. Белгородское направление». </w:t>
      </w:r>
      <w:r w:rsidRPr="00337F8D">
        <w:rPr>
          <w:sz w:val="28"/>
          <w:szCs w:val="28"/>
        </w:rPr>
        <w:t xml:space="preserve">Уникальный экспонат музея – самая крупная в </w:t>
      </w:r>
      <w:r w:rsidR="00813FA5" w:rsidRPr="00337F8D">
        <w:rPr>
          <w:sz w:val="28"/>
          <w:szCs w:val="28"/>
        </w:rPr>
        <w:t xml:space="preserve">России диорама «Огненная дуга», в основу идейно-художественного </w:t>
      </w:r>
      <w:proofErr w:type="gramStart"/>
      <w:r w:rsidR="00813FA5" w:rsidRPr="00337F8D">
        <w:rPr>
          <w:sz w:val="28"/>
          <w:szCs w:val="28"/>
        </w:rPr>
        <w:t>замысла</w:t>
      </w:r>
      <w:proofErr w:type="gramEnd"/>
      <w:r w:rsidR="00813FA5" w:rsidRPr="00337F8D">
        <w:rPr>
          <w:sz w:val="28"/>
          <w:szCs w:val="28"/>
        </w:rPr>
        <w:t xml:space="preserve"> которой положено Прохоровское танковое сражение 12 июля 1943 года. </w:t>
      </w:r>
      <w:r w:rsidRPr="00337F8D">
        <w:rPr>
          <w:sz w:val="28"/>
          <w:szCs w:val="28"/>
        </w:rPr>
        <w:t xml:space="preserve">Площадь картинного </w:t>
      </w:r>
      <w:r w:rsidR="00813FA5" w:rsidRPr="00337F8D">
        <w:rPr>
          <w:sz w:val="28"/>
          <w:szCs w:val="28"/>
        </w:rPr>
        <w:t xml:space="preserve">холста занимает 1005 кв. м. </w:t>
      </w:r>
      <w:r w:rsidRPr="00337F8D">
        <w:rPr>
          <w:sz w:val="28"/>
          <w:szCs w:val="28"/>
        </w:rPr>
        <w:t>Над созданием работали мастера Студии военных художников им</w:t>
      </w:r>
      <w:r w:rsidR="00813FA5" w:rsidRPr="00337F8D">
        <w:rPr>
          <w:sz w:val="28"/>
          <w:szCs w:val="28"/>
        </w:rPr>
        <w:t>.</w:t>
      </w:r>
      <w:r w:rsidRPr="00337F8D">
        <w:rPr>
          <w:sz w:val="28"/>
          <w:szCs w:val="28"/>
        </w:rPr>
        <w:t xml:space="preserve"> М</w:t>
      </w:r>
      <w:r w:rsidR="00813FA5" w:rsidRPr="00337F8D">
        <w:rPr>
          <w:sz w:val="28"/>
          <w:szCs w:val="28"/>
        </w:rPr>
        <w:t>.</w:t>
      </w:r>
      <w:r w:rsidRPr="00337F8D">
        <w:rPr>
          <w:sz w:val="28"/>
          <w:szCs w:val="28"/>
        </w:rPr>
        <w:t>Б</w:t>
      </w:r>
      <w:r w:rsidR="00813FA5" w:rsidRPr="00337F8D">
        <w:rPr>
          <w:sz w:val="28"/>
          <w:szCs w:val="28"/>
        </w:rPr>
        <w:t>.</w:t>
      </w:r>
      <w:r w:rsidRPr="00337F8D">
        <w:rPr>
          <w:sz w:val="28"/>
          <w:szCs w:val="28"/>
        </w:rPr>
        <w:t xml:space="preserve"> </w:t>
      </w:r>
      <w:proofErr w:type="spellStart"/>
      <w:r w:rsidRPr="00337F8D">
        <w:rPr>
          <w:sz w:val="28"/>
          <w:szCs w:val="28"/>
        </w:rPr>
        <w:t>Грекова</w:t>
      </w:r>
      <w:proofErr w:type="spellEnd"/>
      <w:r w:rsidRPr="00337F8D">
        <w:rPr>
          <w:sz w:val="28"/>
          <w:szCs w:val="28"/>
        </w:rPr>
        <w:t xml:space="preserve"> под руководством народного художника РСФСР Николая Яковлевича Бута. В настоящее время в музейном фонде хранится более 19 тысяч экспонатов. Ежегодно музей посещают более 150 тысяч человек.</w:t>
      </w:r>
    </w:p>
    <w:p w:rsidR="00813FA5" w:rsidRPr="00337F8D" w:rsidRDefault="004322B5" w:rsidP="007D437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37F8D">
        <w:rPr>
          <w:sz w:val="28"/>
          <w:szCs w:val="28"/>
        </w:rPr>
        <w:t xml:space="preserve">В 2022 г. в музее открыта новая постоянная экспозиция «На земле опаленной» - итог научной мысли и плодотворного творческого содружества научных сотрудников музея и коллектива «Архитектура музея» (генеральный директор Юлия Владимировна Алюшина, город Санкт-Петербург). </w:t>
      </w:r>
      <w:r w:rsidRPr="00337F8D">
        <w:rPr>
          <w:sz w:val="28"/>
          <w:szCs w:val="28"/>
          <w:shd w:val="clear" w:color="auto" w:fill="FFFFFF"/>
        </w:rPr>
        <w:t>Новая экспозиция создана с применением современных тенденций в проектировании музейных экспозиций на военно-историческую тематику.</w:t>
      </w:r>
      <w:r w:rsidR="00813FA5" w:rsidRPr="00337F8D">
        <w:rPr>
          <w:sz w:val="28"/>
          <w:szCs w:val="28"/>
          <w:shd w:val="clear" w:color="auto" w:fill="FFFFFF"/>
        </w:rPr>
        <w:t xml:space="preserve"> Впервые в музее-диораме появилась кинетическая инсталляция – «Скрытая экспозиция», которая по-новому подает посетителям музейные предметы, сохраняя элементы неожиданности при просмотре. Мультимедийные технологии позволяют «оживить» живописное полотно диорамы «Огненная дуга» с помощью </w:t>
      </w:r>
      <w:proofErr w:type="spellStart"/>
      <w:r w:rsidR="00813FA5" w:rsidRPr="00337F8D">
        <w:rPr>
          <w:sz w:val="28"/>
          <w:szCs w:val="28"/>
          <w:shd w:val="clear" w:color="auto" w:fill="FFFFFF"/>
        </w:rPr>
        <w:t>бинокуляров</w:t>
      </w:r>
      <w:proofErr w:type="spellEnd"/>
      <w:r w:rsidR="00813FA5" w:rsidRPr="00337F8D">
        <w:rPr>
          <w:sz w:val="28"/>
          <w:szCs w:val="28"/>
          <w:shd w:val="clear" w:color="auto" w:fill="FFFFFF"/>
        </w:rPr>
        <w:t xml:space="preserve">. Элементы динамики применены в научных реконструкциях. </w:t>
      </w:r>
      <w:r w:rsidR="00813FA5" w:rsidRPr="00337F8D">
        <w:rPr>
          <w:sz w:val="28"/>
          <w:szCs w:val="28"/>
          <w:shd w:val="clear" w:color="auto" w:fill="FFFFFF"/>
        </w:rPr>
        <w:lastRenderedPageBreak/>
        <w:t xml:space="preserve">Благодаря профессиональным актерам на проекционных панелях оживают сцены принятия важных стратегических решений. </w:t>
      </w:r>
      <w:r w:rsidR="00813FA5" w:rsidRPr="00337F8D">
        <w:rPr>
          <w:sz w:val="28"/>
          <w:szCs w:val="28"/>
        </w:rPr>
        <w:t>Вся экспозиция расположена в двух залах.</w:t>
      </w:r>
    </w:p>
    <w:p w:rsidR="0004039E" w:rsidRPr="00B232CE" w:rsidRDefault="00E02939" w:rsidP="007D437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37F8D">
        <w:rPr>
          <w:rFonts w:ascii="Times New Roman" w:hAnsi="Times New Roman" w:cs="Times New Roman"/>
          <w:sz w:val="28"/>
          <w:szCs w:val="28"/>
        </w:rPr>
        <w:t xml:space="preserve">Одной из основополагающих задач </w:t>
      </w:r>
      <w:r w:rsidR="00497C58" w:rsidRPr="00337F8D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337F8D">
        <w:rPr>
          <w:rFonts w:ascii="Times New Roman" w:hAnsi="Times New Roman" w:cs="Times New Roman"/>
          <w:sz w:val="28"/>
          <w:szCs w:val="28"/>
        </w:rPr>
        <w:t xml:space="preserve">музея-диорамы «Курская </w:t>
      </w:r>
      <w:r w:rsidR="00337F8D">
        <w:rPr>
          <w:rFonts w:ascii="Times New Roman" w:hAnsi="Times New Roman" w:cs="Times New Roman"/>
          <w:sz w:val="28"/>
          <w:szCs w:val="28"/>
        </w:rPr>
        <w:t>битва. Белгородское направление</w:t>
      </w:r>
      <w:r w:rsidRPr="00337F8D">
        <w:rPr>
          <w:rFonts w:ascii="Times New Roman" w:hAnsi="Times New Roman" w:cs="Times New Roman"/>
          <w:sz w:val="28"/>
          <w:szCs w:val="28"/>
        </w:rPr>
        <w:t xml:space="preserve">» </w:t>
      </w:r>
      <w:r w:rsidRPr="00337F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– обеспечить конституционное право каждого гражданина на участие в культурной жизни и пользование учреждениями</w:t>
      </w:r>
      <w:r w:rsidR="00497C58" w:rsidRPr="00337F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37F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культуры, на</w:t>
      </w:r>
      <w:r w:rsidR="00497C58" w:rsidRPr="00337F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доступ к культурным ценностям, </w:t>
      </w:r>
      <w:r w:rsidRPr="00337F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гарантировать равный доступ в сферу культуры жителям всех регионов России. </w:t>
      </w:r>
    </w:p>
    <w:p w:rsidR="004115DC" w:rsidRPr="00337F8D" w:rsidRDefault="00497C58" w:rsidP="007D43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7F8D">
        <w:rPr>
          <w:rFonts w:ascii="Times New Roman" w:hAnsi="Times New Roman" w:cs="Times New Roman"/>
          <w:sz w:val="28"/>
          <w:szCs w:val="28"/>
        </w:rPr>
        <w:t>Для решения этой  задачи з</w:t>
      </w:r>
      <w:r w:rsidR="00813FA5" w:rsidRPr="00337F8D">
        <w:rPr>
          <w:rFonts w:ascii="Times New Roman" w:hAnsi="Times New Roman" w:cs="Times New Roman"/>
          <w:sz w:val="28"/>
          <w:szCs w:val="28"/>
        </w:rPr>
        <w:t>дание музея и залы экспозиции «На земле опаленной»</w:t>
      </w:r>
      <w:r w:rsidR="006274C8" w:rsidRPr="00337F8D">
        <w:rPr>
          <w:rFonts w:ascii="Times New Roman" w:hAnsi="Times New Roman" w:cs="Times New Roman"/>
          <w:sz w:val="28"/>
          <w:szCs w:val="28"/>
        </w:rPr>
        <w:t xml:space="preserve"> оснащены оборудованием, который делает музей-диораму «Курская битва. Белгородское направление»</w:t>
      </w:r>
      <w:r w:rsidR="000C1FC0" w:rsidRPr="00337F8D">
        <w:rPr>
          <w:rFonts w:ascii="Times New Roman" w:hAnsi="Times New Roman" w:cs="Times New Roman"/>
          <w:sz w:val="28"/>
          <w:szCs w:val="28"/>
        </w:rPr>
        <w:t xml:space="preserve"> доступным</w:t>
      </w:r>
      <w:r w:rsidR="001531A3" w:rsidRPr="00337F8D">
        <w:rPr>
          <w:rFonts w:ascii="Times New Roman" w:hAnsi="Times New Roman" w:cs="Times New Roman"/>
          <w:sz w:val="28"/>
          <w:szCs w:val="28"/>
        </w:rPr>
        <w:t xml:space="preserve"> для всех категорий посетителей: специальными подъемниками для маломобильных групп, зоны для кратковременн</w:t>
      </w:r>
      <w:r w:rsidR="004115DC" w:rsidRPr="00337F8D">
        <w:rPr>
          <w:rFonts w:ascii="Times New Roman" w:hAnsi="Times New Roman" w:cs="Times New Roman"/>
          <w:sz w:val="28"/>
          <w:szCs w:val="28"/>
        </w:rPr>
        <w:t xml:space="preserve">ого отдыха в сидячем положении, </w:t>
      </w:r>
      <w:r w:rsidR="00567E85" w:rsidRPr="00337F8D">
        <w:rPr>
          <w:rFonts w:ascii="Times New Roman" w:hAnsi="Times New Roman" w:cs="Times New Roman"/>
          <w:sz w:val="28"/>
          <w:szCs w:val="28"/>
          <w:shd w:val="clear" w:color="auto" w:fill="FFFFFF"/>
        </w:rPr>
        <w:t>холл, экспозиционные залы оснащены сенсорными киосками, тактильными информационными табличками с использованием рельефно-точечного шрифта Брайля, указателями разных форматов и поручнями</w:t>
      </w:r>
      <w:r w:rsidR="00567E85" w:rsidRPr="00337F8D">
        <w:rPr>
          <w:rFonts w:ascii="Times New Roman" w:hAnsi="Times New Roman" w:cs="Times New Roman"/>
          <w:sz w:val="28"/>
          <w:szCs w:val="28"/>
        </w:rPr>
        <w:t xml:space="preserve"> </w:t>
      </w:r>
      <w:r w:rsidR="004115DC" w:rsidRPr="00337F8D">
        <w:rPr>
          <w:rFonts w:ascii="Times New Roman" w:hAnsi="Times New Roman" w:cs="Times New Roman"/>
          <w:sz w:val="28"/>
          <w:szCs w:val="28"/>
        </w:rPr>
        <w:t xml:space="preserve">на официальном сайте сети интернет представлена альтернатива для слабовидящих и </w:t>
      </w:r>
      <w:r w:rsidR="004905D8" w:rsidRPr="00337F8D">
        <w:rPr>
          <w:rFonts w:ascii="Times New Roman" w:hAnsi="Times New Roman" w:cs="Times New Roman"/>
          <w:sz w:val="28"/>
          <w:szCs w:val="28"/>
        </w:rPr>
        <w:t xml:space="preserve">незрячих </w:t>
      </w:r>
      <w:r w:rsidR="004115DC" w:rsidRPr="00337F8D">
        <w:rPr>
          <w:rFonts w:ascii="Times New Roman" w:hAnsi="Times New Roman" w:cs="Times New Roman"/>
          <w:sz w:val="28"/>
          <w:szCs w:val="28"/>
        </w:rPr>
        <w:t>посетителей</w:t>
      </w:r>
      <w:r w:rsidR="00567E85" w:rsidRPr="00337F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2C39" w:rsidRDefault="00567E85" w:rsidP="007D4377">
      <w:pPr>
        <w:spacing w:after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337F8D">
        <w:rPr>
          <w:rFonts w:ascii="Times New Roman" w:hAnsi="Times New Roman" w:cs="Times New Roman"/>
          <w:sz w:val="28"/>
          <w:szCs w:val="28"/>
        </w:rPr>
        <w:t>С момента обращения учреждений культуры к теме инклюзия совместно с другими учреждениями культуры региона</w:t>
      </w:r>
      <w:r w:rsidR="00337F8D">
        <w:rPr>
          <w:rFonts w:ascii="Times New Roman" w:hAnsi="Times New Roman" w:cs="Times New Roman"/>
          <w:sz w:val="28"/>
          <w:szCs w:val="28"/>
        </w:rPr>
        <w:t xml:space="preserve"> музей</w:t>
      </w:r>
      <w:r w:rsidRPr="00337F8D">
        <w:rPr>
          <w:rFonts w:ascii="Times New Roman" w:hAnsi="Times New Roman" w:cs="Times New Roman"/>
          <w:sz w:val="28"/>
          <w:szCs w:val="28"/>
        </w:rPr>
        <w:t xml:space="preserve"> обратился </w:t>
      </w:r>
      <w:r w:rsidR="00337F8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37F8D">
        <w:rPr>
          <w:rFonts w:ascii="Times New Roman" w:hAnsi="Times New Roman" w:cs="Times New Roman"/>
          <w:sz w:val="28"/>
          <w:szCs w:val="28"/>
        </w:rPr>
        <w:t xml:space="preserve">к задаче и пути ее решения. Для посетителей </w:t>
      </w:r>
      <w:r w:rsidR="00F01D04" w:rsidRPr="00337F8D">
        <w:rPr>
          <w:rFonts w:ascii="Times New Roman" w:hAnsi="Times New Roman" w:cs="Times New Roman"/>
          <w:sz w:val="28"/>
          <w:szCs w:val="28"/>
        </w:rPr>
        <w:t>с ограниченными возможностями здоровья</w:t>
      </w:r>
      <w:r w:rsidR="004905D8" w:rsidRPr="00337F8D">
        <w:rPr>
          <w:rFonts w:ascii="Times New Roman" w:hAnsi="Times New Roman" w:cs="Times New Roman"/>
          <w:sz w:val="28"/>
          <w:szCs w:val="28"/>
        </w:rPr>
        <w:t xml:space="preserve"> по зрению </w:t>
      </w:r>
      <w:r w:rsidR="00F01D04" w:rsidRPr="00337F8D">
        <w:rPr>
          <w:rFonts w:ascii="Times New Roman" w:hAnsi="Times New Roman" w:cs="Times New Roman"/>
          <w:sz w:val="28"/>
          <w:szCs w:val="28"/>
        </w:rPr>
        <w:t xml:space="preserve">был </w:t>
      </w:r>
      <w:r w:rsidR="004905D8" w:rsidRPr="00337F8D">
        <w:rPr>
          <w:rFonts w:ascii="Times New Roman" w:hAnsi="Times New Roman" w:cs="Times New Roman"/>
          <w:sz w:val="28"/>
          <w:szCs w:val="28"/>
        </w:rPr>
        <w:t>представлен информационный киоск, в котором находилась адоптированные материалы, увеличивался шрифт и размер данных, аудиозаписи текстов.</w:t>
      </w:r>
      <w:r w:rsidR="002E2C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E85" w:rsidRPr="002E2C39" w:rsidRDefault="002E2C39" w:rsidP="007D43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Впервые в экспоз</w:t>
      </w:r>
      <w:r w:rsidRPr="002E2C39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и</w:t>
      </w:r>
      <w:r w:rsidRPr="002E2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ции размещены информационные стенды, посвященные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истории Курской битвы (1943 г.)</w:t>
      </w:r>
      <w:r w:rsidRPr="002E2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истории создания художественного полотна «Огненная дуга», содержащие тексты, выполненные рельефно-точечным шрифтом Бра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йля. В Зале боевой славы была </w:t>
      </w:r>
      <w:r w:rsidRPr="002E2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представлена карта-схема начального периода Курской битвы, выполненная в рельефной графике.</w:t>
      </w:r>
    </w:p>
    <w:p w:rsidR="00337F8D" w:rsidRDefault="00567E85" w:rsidP="007D437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7F8D">
        <w:rPr>
          <w:rFonts w:ascii="Times New Roman" w:hAnsi="Times New Roman" w:cs="Times New Roman"/>
          <w:sz w:val="28"/>
          <w:szCs w:val="28"/>
        </w:rPr>
        <w:t xml:space="preserve">Вначале нашего пути </w:t>
      </w:r>
      <w:r w:rsidR="00497C58" w:rsidRPr="00337F8D">
        <w:rPr>
          <w:rFonts w:ascii="Times New Roman" w:hAnsi="Times New Roman" w:cs="Times New Roman"/>
          <w:sz w:val="28"/>
          <w:szCs w:val="28"/>
        </w:rPr>
        <w:t>инклюзии</w:t>
      </w:r>
      <w:r w:rsidRPr="00337F8D">
        <w:rPr>
          <w:rFonts w:ascii="Times New Roman" w:hAnsi="Times New Roman" w:cs="Times New Roman"/>
          <w:sz w:val="28"/>
          <w:szCs w:val="28"/>
        </w:rPr>
        <w:t xml:space="preserve"> мы обращались к опыту коллег</w:t>
      </w:r>
      <w:r w:rsidR="00497C58" w:rsidRPr="00337F8D">
        <w:rPr>
          <w:rFonts w:ascii="Times New Roman" w:hAnsi="Times New Roman" w:cs="Times New Roman"/>
          <w:sz w:val="28"/>
          <w:szCs w:val="28"/>
        </w:rPr>
        <w:t xml:space="preserve">   </w:t>
      </w:r>
      <w:r w:rsidR="002E2C3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37F8D">
        <w:rPr>
          <w:rFonts w:ascii="Times New Roman" w:hAnsi="Times New Roman" w:cs="Times New Roman"/>
          <w:sz w:val="28"/>
          <w:szCs w:val="28"/>
          <w:shd w:val="clear" w:color="auto" w:fill="FFFFFF"/>
        </w:rPr>
        <w:t>ГБУК «</w:t>
      </w:r>
      <w:r w:rsidR="00497C58" w:rsidRPr="00337F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Белгородская государственная специальная библиотека для </w:t>
      </w:r>
      <w:proofErr w:type="gramStart"/>
      <w:r w:rsidR="00497C58" w:rsidRPr="00337F8D">
        <w:rPr>
          <w:rFonts w:ascii="Times New Roman" w:hAnsi="Times New Roman" w:cs="Times New Roman"/>
          <w:sz w:val="28"/>
          <w:szCs w:val="28"/>
          <w:shd w:val="clear" w:color="auto" w:fill="FFFFFF"/>
        </w:rPr>
        <w:t>слепых</w:t>
      </w:r>
      <w:proofErr w:type="gramEnd"/>
      <w:r w:rsidR="00497C58" w:rsidRPr="00337F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им. В.Я. Ерошенко»</w:t>
      </w:r>
      <w:r w:rsidR="00497C58" w:rsidRPr="00337F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497C58" w:rsidRPr="00337F8D">
        <w:rPr>
          <w:rFonts w:ascii="Times New Roman" w:hAnsi="Times New Roman" w:cs="Times New Roman"/>
          <w:sz w:val="28"/>
          <w:szCs w:val="28"/>
        </w:rPr>
        <w:t xml:space="preserve"> </w:t>
      </w:r>
      <w:r w:rsidRPr="00337F8D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="00497C58" w:rsidRPr="00337F8D">
        <w:rPr>
          <w:rFonts w:ascii="Times New Roman" w:hAnsi="Times New Roman" w:cs="Times New Roman"/>
          <w:sz w:val="28"/>
          <w:szCs w:val="28"/>
        </w:rPr>
        <w:t>деятельность</w:t>
      </w:r>
      <w:r w:rsidRPr="00337F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7F8D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497C58" w:rsidRPr="00337F8D">
        <w:rPr>
          <w:rFonts w:ascii="Times New Roman" w:hAnsi="Times New Roman" w:cs="Times New Roman"/>
          <w:sz w:val="28"/>
          <w:szCs w:val="28"/>
        </w:rPr>
        <w:t xml:space="preserve"> </w:t>
      </w:r>
      <w:r w:rsidRPr="00337F8D">
        <w:rPr>
          <w:rFonts w:ascii="Times New Roman" w:hAnsi="Times New Roman" w:cs="Times New Roman"/>
          <w:sz w:val="28"/>
          <w:szCs w:val="28"/>
        </w:rPr>
        <w:t xml:space="preserve">связана с организацией досуга людей с ОВЗ по зрению.  </w:t>
      </w:r>
      <w:r w:rsidR="00E02939" w:rsidRPr="00337F8D">
        <w:rPr>
          <w:rFonts w:ascii="Times New Roman" w:hAnsi="Times New Roman" w:cs="Times New Roman"/>
          <w:sz w:val="28"/>
          <w:szCs w:val="28"/>
        </w:rPr>
        <w:t>Мы стали одним</w:t>
      </w:r>
      <w:r w:rsidR="00497C58" w:rsidRPr="00337F8D">
        <w:rPr>
          <w:rFonts w:ascii="Times New Roman" w:hAnsi="Times New Roman" w:cs="Times New Roman"/>
          <w:sz w:val="28"/>
          <w:szCs w:val="28"/>
        </w:rPr>
        <w:t xml:space="preserve">и </w:t>
      </w:r>
      <w:r w:rsidR="00E02939" w:rsidRPr="00337F8D">
        <w:rPr>
          <w:rFonts w:ascii="Times New Roman" w:hAnsi="Times New Roman" w:cs="Times New Roman"/>
          <w:sz w:val="28"/>
          <w:szCs w:val="28"/>
        </w:rPr>
        <w:t>из</w:t>
      </w:r>
      <w:r w:rsidR="00497C58" w:rsidRPr="00337F8D">
        <w:rPr>
          <w:rFonts w:ascii="Times New Roman" w:hAnsi="Times New Roman" w:cs="Times New Roman"/>
          <w:sz w:val="28"/>
          <w:szCs w:val="28"/>
        </w:rPr>
        <w:t xml:space="preserve"> социальных партнеров по реализации межведомственного проекта «</w:t>
      </w:r>
      <w:proofErr w:type="spellStart"/>
      <w:r w:rsidR="00497C58" w:rsidRPr="00337F8D">
        <w:rPr>
          <w:rFonts w:ascii="Times New Roman" w:hAnsi="Times New Roman" w:cs="Times New Roman"/>
          <w:sz w:val="28"/>
          <w:szCs w:val="28"/>
        </w:rPr>
        <w:t>Тифлопуть</w:t>
      </w:r>
      <w:proofErr w:type="spellEnd"/>
      <w:r w:rsidR="00497C58" w:rsidRPr="00337F8D">
        <w:rPr>
          <w:rFonts w:ascii="Times New Roman" w:hAnsi="Times New Roman" w:cs="Times New Roman"/>
          <w:sz w:val="28"/>
          <w:szCs w:val="28"/>
        </w:rPr>
        <w:t xml:space="preserve"> к искусству. </w:t>
      </w:r>
      <w:r w:rsidR="00497C58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Ознакомление незрячих пользователей библиотеки с объектами культурного наследия посредством организации цикла адаптированных библиотечных мероприятий».</w:t>
      </w:r>
    </w:p>
    <w:p w:rsidR="003E1CBF" w:rsidRPr="003E1218" w:rsidRDefault="00497C58" w:rsidP="007D437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7F8D">
        <w:rPr>
          <w:rFonts w:ascii="Times New Roman" w:hAnsi="Times New Roman" w:cs="Times New Roman"/>
          <w:sz w:val="28"/>
          <w:szCs w:val="28"/>
        </w:rPr>
        <w:t xml:space="preserve">Это был первый совместный опыт работы по подготовке и проведению адаптированных экскурсий для людей с визуальными ограничениями.   </w:t>
      </w:r>
      <w:r w:rsidR="00E02939" w:rsidRPr="00337F8D">
        <w:rPr>
          <w:rFonts w:ascii="Times New Roman" w:hAnsi="Times New Roman" w:cs="Times New Roman"/>
          <w:sz w:val="28"/>
          <w:szCs w:val="28"/>
        </w:rPr>
        <w:t xml:space="preserve"> </w:t>
      </w:r>
      <w:r w:rsidR="00337F8D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 w:rsidR="007258BC" w:rsidRPr="00337F8D">
        <w:rPr>
          <w:rFonts w:ascii="Times New Roman" w:hAnsi="Times New Roman" w:cs="Times New Roman"/>
          <w:sz w:val="28"/>
          <w:szCs w:val="28"/>
        </w:rPr>
        <w:t xml:space="preserve">В рамках данного проекта для </w:t>
      </w:r>
      <w:r w:rsidR="00567E85" w:rsidRPr="00337F8D">
        <w:rPr>
          <w:rFonts w:ascii="Times New Roman" w:hAnsi="Times New Roman" w:cs="Times New Roman"/>
          <w:sz w:val="28"/>
          <w:szCs w:val="28"/>
        </w:rPr>
        <w:t xml:space="preserve"> </w:t>
      </w:r>
      <w:r w:rsidR="007258BC" w:rsidRPr="00337F8D">
        <w:rPr>
          <w:rFonts w:ascii="Times New Roman" w:hAnsi="Times New Roman" w:cs="Times New Roman"/>
          <w:sz w:val="28"/>
          <w:szCs w:val="28"/>
        </w:rPr>
        <w:t xml:space="preserve">расширения деятельности работы музея </w:t>
      </w:r>
      <w:r w:rsidR="00337F8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258BC" w:rsidRPr="00337F8D">
        <w:rPr>
          <w:rFonts w:ascii="Times New Roman" w:hAnsi="Times New Roman" w:cs="Times New Roman"/>
          <w:sz w:val="28"/>
          <w:szCs w:val="28"/>
        </w:rPr>
        <w:t xml:space="preserve">по работе с </w:t>
      </w:r>
      <w:r w:rsidR="00337F8D" w:rsidRPr="00337F8D">
        <w:rPr>
          <w:rFonts w:ascii="Times New Roman" w:hAnsi="Times New Roman" w:cs="Times New Roman"/>
          <w:sz w:val="28"/>
          <w:szCs w:val="28"/>
        </w:rPr>
        <w:t>людьми с ограниченными возможностями</w:t>
      </w:r>
      <w:proofErr w:type="gramEnd"/>
      <w:r w:rsidR="00337F8D" w:rsidRPr="00337F8D">
        <w:rPr>
          <w:rFonts w:ascii="Times New Roman" w:hAnsi="Times New Roman" w:cs="Times New Roman"/>
          <w:sz w:val="28"/>
          <w:szCs w:val="28"/>
        </w:rPr>
        <w:t xml:space="preserve"> здоровья </w:t>
      </w:r>
      <w:r w:rsidRPr="00337F8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58BC" w:rsidRPr="00337F8D">
        <w:rPr>
          <w:rFonts w:ascii="Times New Roman" w:hAnsi="Times New Roman" w:cs="Times New Roman"/>
          <w:sz w:val="28"/>
          <w:szCs w:val="28"/>
        </w:rPr>
        <w:t xml:space="preserve">ами библиотеки были разработаны методические рекомендации </w:t>
      </w:r>
      <w:r w:rsidR="002E2C39">
        <w:rPr>
          <w:rFonts w:ascii="Times New Roman" w:hAnsi="Times New Roman" w:cs="Times New Roman"/>
          <w:sz w:val="28"/>
          <w:szCs w:val="28"/>
        </w:rPr>
        <w:t xml:space="preserve">    </w:t>
      </w:r>
      <w:r w:rsidR="007258BC" w:rsidRPr="00337F8D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7258BC" w:rsidRPr="00337F8D">
        <w:rPr>
          <w:rFonts w:ascii="Times New Roman" w:hAnsi="Times New Roman" w:cs="Times New Roman"/>
          <w:sz w:val="28"/>
          <w:szCs w:val="28"/>
        </w:rPr>
        <w:t>адаптированию</w:t>
      </w:r>
      <w:proofErr w:type="spellEnd"/>
      <w:r w:rsidR="007258BC" w:rsidRPr="00337F8D">
        <w:rPr>
          <w:rFonts w:ascii="Times New Roman" w:hAnsi="Times New Roman" w:cs="Times New Roman"/>
          <w:sz w:val="28"/>
          <w:szCs w:val="28"/>
        </w:rPr>
        <w:t xml:space="preserve"> </w:t>
      </w:r>
      <w:r w:rsidR="007258BC" w:rsidRPr="00337F8D">
        <w:rPr>
          <w:rFonts w:ascii="Times New Roman" w:hAnsi="Times New Roman" w:cs="Times New Roman"/>
          <w:sz w:val="28"/>
          <w:szCs w:val="28"/>
        </w:rPr>
        <w:lastRenderedPageBreak/>
        <w:t xml:space="preserve">экскурсий для незрячих и слабовидящих людей.  </w:t>
      </w:r>
      <w:r w:rsidRPr="00337F8D">
        <w:rPr>
          <w:rFonts w:ascii="Times New Roman" w:hAnsi="Times New Roman" w:cs="Times New Roman"/>
          <w:sz w:val="28"/>
          <w:szCs w:val="28"/>
        </w:rPr>
        <w:t xml:space="preserve"> 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Специально разработанная </w:t>
      </w:r>
      <w:r w:rsid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адаптированная экскурсия по постоянной экспозиции «На земле опаленной» 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стала максимально приближенной </w:t>
      </w:r>
      <w:r w:rsid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восприятию слепого и слабовидящего человека за счет применения технологии 3D-макетирования и рельефной графики.</w:t>
      </w:r>
      <w:r w:rsidR="007258BC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Читателям библиотеки были </w:t>
      </w:r>
      <w:r w:rsidR="00337F8D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представлены</w:t>
      </w:r>
      <w:r w:rsidR="007258BC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тактильные изображения фрагментов </w:t>
      </w:r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диорамы «Огненная дуга» и </w:t>
      </w:r>
      <w:r w:rsidR="002E2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экспозиции</w:t>
      </w:r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советская тридцать четверка с открытым люком, из которого видна фигура танкиста старшего техника-лейтенанта </w:t>
      </w:r>
      <w:proofErr w:type="spellStart"/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Пенежко</w:t>
      </w:r>
      <w:proofErr w:type="spellEnd"/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Григория Ивановича,  </w:t>
      </w:r>
      <w:r w:rsidR="007258BC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E1218" w:rsidRPr="00337F8D">
        <w:rPr>
          <w:rFonts w:ascii="Times New Roman" w:hAnsi="Times New Roman" w:cs="Times New Roman"/>
          <w:color w:val="000000"/>
          <w:kern w:val="24"/>
          <w:sz w:val="28"/>
          <w:szCs w:val="28"/>
        </w:rPr>
        <w:t>артилле</w:t>
      </w:r>
      <w:r w:rsidR="003E1218">
        <w:rPr>
          <w:rFonts w:ascii="Times New Roman" w:hAnsi="Times New Roman" w:cs="Times New Roman"/>
          <w:color w:val="000000"/>
          <w:kern w:val="24"/>
          <w:sz w:val="28"/>
          <w:szCs w:val="28"/>
        </w:rPr>
        <w:t>ристов</w:t>
      </w:r>
      <w:r w:rsidR="003E1218" w:rsidRPr="00337F8D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108-го истребительно-противотанкового артиллерийского полка,</w:t>
      </w:r>
      <w:r w:rsidR="003E1218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меняющих огневые позиции, немецкий автомобиль, </w:t>
      </w:r>
      <w:r w:rsidR="006F335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бюст маршала </w:t>
      </w:r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Советского Союза Конева Ивана Степановича, орден Отечественной войны </w:t>
      </w:r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r w:rsidR="003E1218" w:rsidRP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</w:t>
      </w:r>
      <w:r w:rsidR="006F335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ени. 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Слабовидящим посетителям была предоставлена возможность тактильно познакомиться </w:t>
      </w:r>
      <w:r w:rsidR="002E2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некоторыми экспонатами, а также предметами военного быта, образцами немецкого и советского оружия из фондов</w:t>
      </w:r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 собрания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музея-диорамы</w:t>
      </w:r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«Курская битва. Белгородское направление». 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Тактильное знакомство </w:t>
      </w:r>
      <w:r w:rsidR="002E2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экспонатами </w:t>
      </w:r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сопровождалось 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подробным рассказом </w:t>
      </w:r>
      <w:r w:rsidR="002E2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 уникальных экспонатах </w:t>
      </w:r>
      <w:r w:rsidR="003E1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научного </w:t>
      </w:r>
      <w:r w:rsidR="003E1CBF" w:rsidRPr="00337F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сотрудника музея.</w:t>
      </w:r>
    </w:p>
    <w:p w:rsidR="003E1CBF" w:rsidRPr="00486DC3" w:rsidRDefault="002E2C39" w:rsidP="007D4377">
      <w:pPr>
        <w:spacing w:after="0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6DC3">
        <w:rPr>
          <w:rFonts w:ascii="Times New Roman" w:eastAsia="Times New Roman" w:hAnsi="Times New Roman" w:cs="Times New Roman"/>
          <w:bCs/>
          <w:color w:val="2D2D2D"/>
          <w:sz w:val="28"/>
          <w:szCs w:val="28"/>
          <w:lang w:eastAsia="ru-RU"/>
        </w:rPr>
        <w:t>Одной из основополагающих деятельн</w:t>
      </w:r>
      <w:r w:rsidR="00E41C0A" w:rsidRPr="00486DC3">
        <w:rPr>
          <w:rFonts w:ascii="Times New Roman" w:eastAsia="Times New Roman" w:hAnsi="Times New Roman" w:cs="Times New Roman"/>
          <w:bCs/>
          <w:color w:val="2D2D2D"/>
          <w:sz w:val="28"/>
          <w:szCs w:val="28"/>
          <w:lang w:eastAsia="ru-RU"/>
        </w:rPr>
        <w:t>ост</w:t>
      </w:r>
      <w:r w:rsidRPr="00486DC3">
        <w:rPr>
          <w:rFonts w:ascii="Times New Roman" w:eastAsia="Times New Roman" w:hAnsi="Times New Roman" w:cs="Times New Roman"/>
          <w:bCs/>
          <w:color w:val="2D2D2D"/>
          <w:sz w:val="28"/>
          <w:szCs w:val="28"/>
          <w:lang w:eastAsia="ru-RU"/>
        </w:rPr>
        <w:t xml:space="preserve">и музея является выставочная </w:t>
      </w:r>
      <w:r w:rsidR="00E41C0A" w:rsidRPr="00486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деятельность.</w:t>
      </w:r>
    </w:p>
    <w:p w:rsidR="002E2C39" w:rsidRPr="00486DC3" w:rsidRDefault="00E41C0A" w:rsidP="007D4377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86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Слепым и слабовидящим посетителям музея были </w:t>
      </w:r>
      <w:r w:rsidR="008D2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представлены временные выставки </w:t>
      </w:r>
      <w:r w:rsidR="00486DC3" w:rsidRPr="00486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«Русь Великая», </w:t>
      </w:r>
      <w:r w:rsidRPr="00486D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«Князь Дмитрий Донской – жизнь и деяния»</w:t>
      </w:r>
      <w:r w:rsidR="00486DC3" w:rsidRPr="00486D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E2C39" w:rsidRPr="00486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86DC3" w:rsidRPr="00486DC3">
        <w:rPr>
          <w:rFonts w:ascii="Times New Roman" w:hAnsi="Times New Roman" w:cs="Times New Roman"/>
          <w:sz w:val="28"/>
          <w:szCs w:val="28"/>
          <w:shd w:val="clear" w:color="auto" w:fill="FFFFFF"/>
        </w:rPr>
        <w:t>«Русь Александра Невского», «Археология войны», «На войне в быту суровом» и др.</w:t>
      </w:r>
      <w:r w:rsidR="00486D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86DC3" w:rsidRPr="00486D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86DC3" w:rsidRPr="00486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Эмоциональные </w:t>
      </w:r>
      <w:r w:rsidR="008D25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адаптированные </w:t>
      </w:r>
      <w:r w:rsidR="00486DC3" w:rsidRPr="00486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экскурсии, возможность тактильного ознакомления участниками мероприятия с</w:t>
      </w:r>
      <w:r w:rsidR="00486D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6DC3" w:rsidRPr="00486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предметами военно-историч</w:t>
      </w:r>
      <w:r w:rsidR="008D25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еской реконструкции и археологии</w:t>
      </w:r>
      <w:r w:rsidR="00486DC3" w:rsidRPr="00486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позволили погрузиться в атмосферу развития страны на разных этапах ее истории. </w:t>
      </w:r>
      <w:proofErr w:type="gramEnd"/>
    </w:p>
    <w:p w:rsidR="001B70A2" w:rsidRDefault="00486DC3" w:rsidP="007D437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Хочется обратит</w:t>
      </w:r>
      <w:r w:rsidR="001B70A2"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ся к опыту проекта музея-диорамы «Курская битва. Белгородское направление» «Музейная перезагрузк</w:t>
      </w:r>
      <w:r w:rsidR="00B13472">
        <w:rPr>
          <w:rFonts w:ascii="Times New Roman" w:hAnsi="Times New Roman" w:cs="Times New Roman"/>
          <w:color w:val="000000"/>
          <w:sz w:val="28"/>
          <w:szCs w:val="28"/>
        </w:rPr>
        <w:t>а.</w:t>
      </w:r>
      <w:r w:rsidR="00B13472" w:rsidRPr="00B13472">
        <w:rPr>
          <w:rFonts w:ascii="Franklin Gothic Medium" w:eastAsia="+mn-ea" w:hAnsi="Franklin Gothic Medium" w:cs="Arial"/>
          <w:color w:val="000000"/>
          <w:kern w:val="24"/>
          <w:sz w:val="36"/>
          <w:szCs w:val="36"/>
        </w:rPr>
        <w:t xml:space="preserve"> </w:t>
      </w:r>
      <w:r w:rsidR="00B13472" w:rsidRPr="00B13472">
        <w:rPr>
          <w:rFonts w:ascii="Times New Roman" w:hAnsi="Times New Roman" w:cs="Times New Roman"/>
          <w:color w:val="000000"/>
          <w:sz w:val="28"/>
          <w:szCs w:val="28"/>
        </w:rPr>
        <w:t>Развитие традиционных и внедрение новых форм и методов военно-патриотической работы в музее-диораме с использованием информацио</w:t>
      </w:r>
      <w:r w:rsidR="000D0EB3">
        <w:rPr>
          <w:rFonts w:ascii="Times New Roman" w:hAnsi="Times New Roman" w:cs="Times New Roman"/>
          <w:color w:val="000000"/>
          <w:sz w:val="28"/>
          <w:szCs w:val="28"/>
        </w:rPr>
        <w:t>нно-коммуникационных технологий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 w:rsidR="0057362B">
        <w:rPr>
          <w:rFonts w:ascii="Times New Roman" w:hAnsi="Times New Roman" w:cs="Times New Roman"/>
          <w:color w:val="000000"/>
          <w:sz w:val="28"/>
          <w:szCs w:val="28"/>
        </w:rPr>
        <w:t>Одним из блоков проекта</w:t>
      </w:r>
      <w:r w:rsidR="00CD64A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736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0EB3">
        <w:rPr>
          <w:rFonts w:ascii="Times New Roman" w:hAnsi="Times New Roman" w:cs="Times New Roman"/>
          <w:color w:val="000000"/>
          <w:sz w:val="28"/>
          <w:szCs w:val="28"/>
        </w:rPr>
        <w:t>стал</w:t>
      </w:r>
      <w:r w:rsidR="001B70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64A5">
        <w:rPr>
          <w:rFonts w:ascii="Times New Roman" w:hAnsi="Times New Roman" w:cs="Times New Roman"/>
          <w:color w:val="000000"/>
          <w:sz w:val="28"/>
          <w:szCs w:val="28"/>
        </w:rPr>
        <w:t xml:space="preserve">блок </w:t>
      </w:r>
      <w:r w:rsidR="0057362B">
        <w:rPr>
          <w:rFonts w:ascii="Times New Roman" w:hAnsi="Times New Roman" w:cs="Times New Roman"/>
          <w:color w:val="000000"/>
          <w:sz w:val="28"/>
          <w:szCs w:val="28"/>
        </w:rPr>
        <w:t>«Доступная среда» в рамках которого научные сотрудники музея проводили адаптированные экскурсии военно-патриотической тематики с элементами интерактивности</w:t>
      </w:r>
      <w:r w:rsidR="00B13472">
        <w:rPr>
          <w:rFonts w:ascii="Times New Roman" w:hAnsi="Times New Roman" w:cs="Times New Roman"/>
          <w:color w:val="000000"/>
          <w:sz w:val="28"/>
          <w:szCs w:val="28"/>
        </w:rPr>
        <w:t>,  были подготовлены передвижные выставки из фондовых собраний музея</w:t>
      </w:r>
      <w:r w:rsidR="008D2544">
        <w:rPr>
          <w:rFonts w:ascii="Times New Roman" w:hAnsi="Times New Roman" w:cs="Times New Roman"/>
          <w:color w:val="000000"/>
          <w:sz w:val="28"/>
          <w:szCs w:val="28"/>
        </w:rPr>
        <w:t xml:space="preserve">, которые экспонировались </w:t>
      </w:r>
      <w:r w:rsidR="00B13472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B13472" w:rsidRPr="000D0EB3">
        <w:rPr>
          <w:rFonts w:ascii="Times New Roman" w:hAnsi="Times New Roman" w:cs="Times New Roman"/>
          <w:color w:val="000000"/>
          <w:sz w:val="28"/>
          <w:szCs w:val="28"/>
        </w:rPr>
        <w:t xml:space="preserve">базе </w:t>
      </w:r>
      <w:r w:rsidR="00B13472" w:rsidRPr="000D0EB3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специальной библиотеки</w:t>
      </w:r>
      <w:r w:rsidR="008D25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слепых </w:t>
      </w:r>
      <w:r w:rsidR="00B13472" w:rsidRPr="000D0EB3">
        <w:rPr>
          <w:rFonts w:ascii="Times New Roman" w:hAnsi="Times New Roman" w:cs="Times New Roman"/>
          <w:sz w:val="28"/>
          <w:szCs w:val="28"/>
          <w:shd w:val="clear" w:color="auto" w:fill="FFFFFF"/>
        </w:rPr>
        <w:t>им. В.Я. Ерошенко</w:t>
      </w:r>
      <w:r w:rsidR="00B13472" w:rsidRPr="000D0EB3">
        <w:rPr>
          <w:rFonts w:ascii="Times New Roman" w:hAnsi="Times New Roman" w:cs="Times New Roman"/>
          <w:color w:val="000000"/>
          <w:sz w:val="28"/>
          <w:szCs w:val="28"/>
        </w:rPr>
        <w:t>: «Солдат</w:t>
      </w:r>
      <w:r w:rsidR="00B13472">
        <w:rPr>
          <w:rFonts w:ascii="Times New Roman" w:hAnsi="Times New Roman" w:cs="Times New Roman"/>
          <w:color w:val="000000"/>
          <w:sz w:val="28"/>
          <w:szCs w:val="28"/>
        </w:rPr>
        <w:t xml:space="preserve"> войны», «Летчики на огненной дуге»</w:t>
      </w:r>
      <w:r w:rsidR="008D2544">
        <w:rPr>
          <w:rFonts w:ascii="Times New Roman" w:hAnsi="Times New Roman" w:cs="Times New Roman"/>
          <w:color w:val="000000"/>
          <w:sz w:val="28"/>
          <w:szCs w:val="28"/>
        </w:rPr>
        <w:t>, «Блокада</w:t>
      </w:r>
      <w:r w:rsidR="00B13472"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Ленинграда», «Артефакты войны»</w:t>
      </w:r>
      <w:r w:rsidR="00955FE5">
        <w:rPr>
          <w:rFonts w:ascii="Times New Roman" w:hAnsi="Times New Roman" w:cs="Times New Roman"/>
          <w:color w:val="000000"/>
          <w:sz w:val="28"/>
          <w:szCs w:val="28"/>
        </w:rPr>
        <w:t xml:space="preserve"> с интерактивными мероприятиями</w:t>
      </w:r>
      <w:r w:rsidR="0057362B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B13472">
        <w:rPr>
          <w:rFonts w:ascii="Times New Roman" w:hAnsi="Times New Roman" w:cs="Times New Roman"/>
          <w:color w:val="000000"/>
          <w:sz w:val="28"/>
          <w:szCs w:val="28"/>
        </w:rPr>
        <w:t xml:space="preserve">организованы и проведены </w:t>
      </w:r>
      <w:r w:rsidR="0057362B">
        <w:rPr>
          <w:rFonts w:ascii="Times New Roman" w:hAnsi="Times New Roman" w:cs="Times New Roman"/>
          <w:color w:val="000000"/>
          <w:sz w:val="28"/>
          <w:szCs w:val="28"/>
        </w:rPr>
        <w:t>вечера-встречи, посвященные з</w:t>
      </w:r>
      <w:r w:rsidR="00B13472">
        <w:rPr>
          <w:rFonts w:ascii="Times New Roman" w:hAnsi="Times New Roman" w:cs="Times New Roman"/>
          <w:color w:val="000000"/>
          <w:sz w:val="28"/>
          <w:szCs w:val="28"/>
        </w:rPr>
        <w:t>наменательным и памятным датам</w:t>
      </w:r>
      <w:r w:rsidR="008D2544">
        <w:rPr>
          <w:rFonts w:ascii="Times New Roman" w:hAnsi="Times New Roman" w:cs="Times New Roman"/>
          <w:color w:val="000000"/>
          <w:sz w:val="28"/>
          <w:szCs w:val="28"/>
        </w:rPr>
        <w:t xml:space="preserve"> России</w:t>
      </w:r>
      <w:r w:rsidR="00B13472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57362B">
        <w:rPr>
          <w:rFonts w:ascii="Times New Roman" w:hAnsi="Times New Roman" w:cs="Times New Roman"/>
          <w:color w:val="000000"/>
          <w:sz w:val="28"/>
          <w:szCs w:val="28"/>
        </w:rPr>
        <w:t>вечера «Песни Великой Победы»</w:t>
      </w:r>
      <w:r w:rsidR="00955FE5">
        <w:rPr>
          <w:rFonts w:ascii="Times New Roman" w:hAnsi="Times New Roman" w:cs="Times New Roman"/>
          <w:color w:val="000000"/>
          <w:sz w:val="28"/>
          <w:szCs w:val="28"/>
        </w:rPr>
        <w:t xml:space="preserve">, просмотры </w:t>
      </w:r>
      <w:r w:rsidR="008D2544">
        <w:rPr>
          <w:rFonts w:ascii="Times New Roman" w:hAnsi="Times New Roman" w:cs="Times New Roman"/>
          <w:color w:val="000000"/>
          <w:sz w:val="28"/>
          <w:szCs w:val="28"/>
        </w:rPr>
        <w:t xml:space="preserve">отечественных </w:t>
      </w:r>
      <w:r w:rsidR="00955FE5">
        <w:rPr>
          <w:rFonts w:ascii="Times New Roman" w:hAnsi="Times New Roman" w:cs="Times New Roman"/>
          <w:color w:val="000000"/>
          <w:sz w:val="28"/>
          <w:szCs w:val="28"/>
        </w:rPr>
        <w:t xml:space="preserve">документальных фильмов </w:t>
      </w:r>
      <w:r w:rsidR="008D254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r w:rsidR="00955FE5">
        <w:rPr>
          <w:rFonts w:ascii="Times New Roman" w:hAnsi="Times New Roman" w:cs="Times New Roman"/>
          <w:color w:val="000000"/>
          <w:sz w:val="28"/>
          <w:szCs w:val="28"/>
        </w:rPr>
        <w:t xml:space="preserve">с  </w:t>
      </w:r>
      <w:proofErr w:type="spellStart"/>
      <w:r w:rsidR="00955FE5">
        <w:rPr>
          <w:rFonts w:ascii="Times New Roman" w:hAnsi="Times New Roman" w:cs="Times New Roman"/>
          <w:color w:val="000000"/>
          <w:sz w:val="28"/>
          <w:szCs w:val="28"/>
        </w:rPr>
        <w:t>тифлокоментированием</w:t>
      </w:r>
      <w:proofErr w:type="spellEnd"/>
      <w:r w:rsidR="00B134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D0EB3" w:rsidRPr="001B70A2" w:rsidRDefault="000D0EB3" w:rsidP="007D437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Традиционными для музея стали </w:t>
      </w:r>
      <w:r w:rsidR="00BF4261">
        <w:rPr>
          <w:rFonts w:ascii="Times New Roman" w:hAnsi="Times New Roman" w:cs="Times New Roman"/>
          <w:color w:val="000000"/>
          <w:sz w:val="28"/>
          <w:szCs w:val="28"/>
        </w:rPr>
        <w:t>организация и проведение акций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«Белая трость», «Дружелюбный музей»</w:t>
      </w:r>
      <w:r w:rsidR="00AC3FD5">
        <w:rPr>
          <w:rFonts w:ascii="Times New Roman" w:hAnsi="Times New Roman" w:cs="Times New Roman"/>
          <w:color w:val="000000"/>
          <w:sz w:val="28"/>
          <w:szCs w:val="28"/>
        </w:rPr>
        <w:t xml:space="preserve"> к декаде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инвалидов.</w:t>
      </w:r>
      <w:r w:rsidR="00BF42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C3FD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Для людей с ограниченными возможностями здоровья с</w:t>
      </w:r>
      <w:r w:rsidR="00955FE5">
        <w:rPr>
          <w:rFonts w:ascii="Times New Roman" w:hAnsi="Times New Roman" w:cs="Times New Roman"/>
          <w:color w:val="000000"/>
          <w:sz w:val="28"/>
          <w:szCs w:val="28"/>
        </w:rPr>
        <w:t xml:space="preserve">отрудники музея проводят адаптированные интерактивные экскурсии по постоянной экспозиции «На земле опаленной», </w:t>
      </w:r>
      <w:r w:rsidR="00AC3FD5">
        <w:rPr>
          <w:rFonts w:ascii="Times New Roman" w:hAnsi="Times New Roman" w:cs="Times New Roman"/>
          <w:color w:val="000000"/>
          <w:sz w:val="28"/>
          <w:szCs w:val="28"/>
        </w:rPr>
        <w:t xml:space="preserve">адаптированные музейные занятия, мастер-классы, ролевую реконструкцию «Ожившая экспозиция». </w:t>
      </w:r>
      <w:r w:rsidR="00AC3FD5" w:rsidRPr="00CD64A5">
        <w:rPr>
          <w:rFonts w:ascii="Times New Roman" w:hAnsi="Times New Roman" w:cs="Times New Roman"/>
          <w:color w:val="000000"/>
          <w:sz w:val="28"/>
          <w:szCs w:val="28"/>
        </w:rPr>
        <w:t>В рамках акции «Белая трость»</w:t>
      </w:r>
      <w:r w:rsidR="002D0C82" w:rsidRPr="00CD64A5">
        <w:rPr>
          <w:rFonts w:ascii="Times New Roman" w:hAnsi="Times New Roman" w:cs="Times New Roman"/>
          <w:color w:val="000000"/>
          <w:sz w:val="28"/>
          <w:szCs w:val="28"/>
        </w:rPr>
        <w:t xml:space="preserve"> совместно с </w:t>
      </w:r>
      <w:r w:rsidR="00AC3FD5" w:rsidRPr="00CD6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Белгородской государственной специальной</w:t>
      </w:r>
      <w:r w:rsidR="00CD6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библиотеки для слепых имени В.</w:t>
      </w:r>
      <w:r w:rsidR="00AC3FD5" w:rsidRPr="00CD6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Я. </w:t>
      </w:r>
      <w:r w:rsidR="00AC3FD5" w:rsidRPr="00CD64A5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Ерошенко</w:t>
      </w:r>
      <w:r w:rsidR="002D0C82" w:rsidRPr="00CD64A5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проводится вечера «Песни </w:t>
      </w:r>
      <w:r w:rsidR="00CD64A5" w:rsidRPr="00CD64A5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Великой </w:t>
      </w:r>
      <w:r w:rsidR="002D0C82" w:rsidRPr="00CD64A5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Побед</w:t>
      </w:r>
      <w:r w:rsidR="00CD64A5" w:rsidRPr="00CD64A5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ы» с выступлениями солистов </w:t>
      </w:r>
      <w:r w:rsidR="00CD64A5" w:rsidRPr="00CD6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музыкальной студии «</w:t>
      </w:r>
      <w:proofErr w:type="spellStart"/>
      <w:r w:rsidR="00CD64A5" w:rsidRPr="00CD64A5">
        <w:rPr>
          <w:rFonts w:ascii="Times New Roman" w:hAnsi="Times New Roman" w:cs="Times New Roman"/>
          <w:sz w:val="28"/>
          <w:szCs w:val="28"/>
          <w:shd w:val="clear" w:color="auto" w:fill="FFFFFF"/>
        </w:rPr>
        <w:t>Ремиск</w:t>
      </w:r>
      <w:proofErr w:type="spellEnd"/>
      <w:r w:rsidR="00CD64A5" w:rsidRPr="00CD6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и чтецов студии «Художественное слово» </w:t>
      </w:r>
      <w:r w:rsidR="00CD6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</w:t>
      </w:r>
      <w:r w:rsidR="00CD64A5" w:rsidRPr="00CD64A5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ОГБУ «Многопрофильный центр реабилитации</w:t>
      </w:r>
      <w:r w:rsidR="002D0C82" w:rsidRPr="00CD64A5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»</w:t>
      </w:r>
      <w:r w:rsidR="00CD64A5" w:rsidRPr="00CD64A5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.</w:t>
      </w:r>
      <w:r w:rsidR="002D0C82">
        <w:rPr>
          <w:rStyle w:val="a7"/>
          <w:rFonts w:ascii="Arial" w:hAnsi="Arial" w:cs="Arial"/>
          <w:i w:val="0"/>
          <w:iCs w:val="0"/>
          <w:color w:val="000000"/>
          <w:sz w:val="20"/>
          <w:szCs w:val="20"/>
          <w:shd w:val="clear" w:color="auto" w:fill="FFFFFF"/>
        </w:rPr>
        <w:t xml:space="preserve"> </w:t>
      </w:r>
    </w:p>
    <w:p w:rsidR="001B70A2" w:rsidRDefault="008D2544" w:rsidP="007D437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Благодаря тесному взаимодействую с  </w:t>
      </w:r>
      <w:r w:rsidRPr="00CD6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Белгородской государственной специальной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библиотеки для слепых имени В.</w:t>
      </w:r>
      <w:r w:rsidRPr="00CD6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Я. </w:t>
      </w:r>
      <w:r w:rsidRPr="00CD64A5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Ерошенко</w:t>
      </w:r>
      <w:r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</w:t>
      </w:r>
      <w:r w:rsidR="00DD50B3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и музея-диорамы «Курская битва. Белгородское направление» главный экспонат музея – диорама «Огненная дуга» стала более доступна для восприятия слабовидящими и слепыми посетителями. Художественное полотно                             и предметный план диорамы было оснащено </w:t>
      </w:r>
      <w:proofErr w:type="spellStart"/>
      <w:r w:rsidR="00DD50B3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тифлокоментированием</w:t>
      </w:r>
      <w:proofErr w:type="spellEnd"/>
      <w:r w:rsidR="00DD50B3"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.   </w:t>
      </w:r>
    </w:p>
    <w:p w:rsidR="001B70A2" w:rsidRPr="00E8540D" w:rsidRDefault="00DD50B3" w:rsidP="007D437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854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нас в</w:t>
      </w:r>
      <w:r w:rsidR="00CD64A5" w:rsidRPr="00E854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ажно, чтобы музей</w:t>
      </w:r>
      <w:r w:rsidR="00E8540D" w:rsidRPr="00E854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-диорама</w:t>
      </w:r>
      <w:r w:rsidRPr="00E854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D64A5" w:rsidRPr="00E854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 доступным для людей </w:t>
      </w:r>
      <w:r w:rsidR="00E854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</w:t>
      </w:r>
      <w:r w:rsidR="00CD64A5" w:rsidRPr="00E854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ограниченными возможностями здоровья, и этому содействует современные музейные технологии и сотрудничество с нашими партнерами.</w:t>
      </w:r>
    </w:p>
    <w:p w:rsidR="00E02939" w:rsidRPr="00337F8D" w:rsidRDefault="00E02939" w:rsidP="007D43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F8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02939" w:rsidRPr="00337F8D" w:rsidSect="007D437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930A5"/>
    <w:multiLevelType w:val="hybridMultilevel"/>
    <w:tmpl w:val="DE5E6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22B5"/>
    <w:rsid w:val="0004039E"/>
    <w:rsid w:val="00086AFA"/>
    <w:rsid w:val="000C1FC0"/>
    <w:rsid w:val="000D0EB3"/>
    <w:rsid w:val="0011634F"/>
    <w:rsid w:val="00117297"/>
    <w:rsid w:val="00150D1A"/>
    <w:rsid w:val="001531A3"/>
    <w:rsid w:val="001B218C"/>
    <w:rsid w:val="001B70A2"/>
    <w:rsid w:val="00274636"/>
    <w:rsid w:val="002D0C82"/>
    <w:rsid w:val="002E2C39"/>
    <w:rsid w:val="002F0180"/>
    <w:rsid w:val="00337F8D"/>
    <w:rsid w:val="003D7CC8"/>
    <w:rsid w:val="003E1218"/>
    <w:rsid w:val="003E1CBF"/>
    <w:rsid w:val="003E49EF"/>
    <w:rsid w:val="004115DC"/>
    <w:rsid w:val="004322B5"/>
    <w:rsid w:val="00486DC3"/>
    <w:rsid w:val="004905D8"/>
    <w:rsid w:val="00497C58"/>
    <w:rsid w:val="004F257E"/>
    <w:rsid w:val="00567E85"/>
    <w:rsid w:val="0057362B"/>
    <w:rsid w:val="006274C8"/>
    <w:rsid w:val="00664EFA"/>
    <w:rsid w:val="006C48D3"/>
    <w:rsid w:val="006F335F"/>
    <w:rsid w:val="007258BC"/>
    <w:rsid w:val="00751917"/>
    <w:rsid w:val="0077401E"/>
    <w:rsid w:val="007A7B77"/>
    <w:rsid w:val="007D4377"/>
    <w:rsid w:val="00813FA5"/>
    <w:rsid w:val="008D2544"/>
    <w:rsid w:val="00955FE5"/>
    <w:rsid w:val="00A2366C"/>
    <w:rsid w:val="00A77901"/>
    <w:rsid w:val="00AC3FD5"/>
    <w:rsid w:val="00B13472"/>
    <w:rsid w:val="00B232CE"/>
    <w:rsid w:val="00BF4261"/>
    <w:rsid w:val="00C23CE3"/>
    <w:rsid w:val="00CD64A5"/>
    <w:rsid w:val="00DD50B3"/>
    <w:rsid w:val="00E02939"/>
    <w:rsid w:val="00E41C0A"/>
    <w:rsid w:val="00E8540D"/>
    <w:rsid w:val="00EE19D8"/>
    <w:rsid w:val="00F01AFF"/>
    <w:rsid w:val="00F01D04"/>
    <w:rsid w:val="00FA6733"/>
    <w:rsid w:val="00FC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3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13F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0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039E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3E1CBF"/>
    <w:rPr>
      <w:i/>
      <w:iCs/>
    </w:rPr>
  </w:style>
  <w:style w:type="table" w:styleId="a8">
    <w:name w:val="Table Grid"/>
    <w:basedOn w:val="a1"/>
    <w:uiPriority w:val="59"/>
    <w:rsid w:val="002F0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qFormat/>
    <w:rsid w:val="00CD64A5"/>
    <w:rPr>
      <w:b/>
      <w:bCs/>
    </w:rPr>
  </w:style>
  <w:style w:type="character" w:styleId="HTML">
    <w:name w:val="HTML Cite"/>
    <w:rsid w:val="00CD64A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8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okod</dc:creator>
  <cp:lastModifiedBy>HP7660</cp:lastModifiedBy>
  <cp:revision>15</cp:revision>
  <dcterms:created xsi:type="dcterms:W3CDTF">2024-10-30T16:10:00Z</dcterms:created>
  <dcterms:modified xsi:type="dcterms:W3CDTF">2024-12-06T07:27:00Z</dcterms:modified>
</cp:coreProperties>
</file>